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5C7" w:rsidP="00AE08DB" w14:paraId="31311A19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5D14D0">
        <w:rPr>
          <w:rFonts w:ascii="Times New Roman" w:eastAsia="MS Mincho" w:hAnsi="Times New Roman" w:cs="Times New Roman"/>
          <w:b/>
          <w:sz w:val="28"/>
          <w:szCs w:val="28"/>
        </w:rPr>
        <w:t>371</w:t>
      </w:r>
      <w:r w:rsidRPr="00A542D7" w:rsidR="00F92CBA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5D14D0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262BCC" w:rsidRPr="00A542D7" w:rsidP="00AE08DB" w14:paraId="43C30274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2B42000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30</w:t>
      </w:r>
      <w:r w:rsidR="005B0CE0">
        <w:rPr>
          <w:rFonts w:ascii="Times New Roman" w:eastAsia="MS Mincho" w:hAnsi="Times New Roman" w:cs="Times New Roman"/>
          <w:sz w:val="28"/>
          <w:szCs w:val="28"/>
        </w:rPr>
        <w:t xml:space="preserve"> апреля</w:t>
      </w:r>
      <w:r w:rsidRPr="00A542D7" w:rsidR="002D432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5B0CE0" w14:paraId="1E079E8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47C7C" w:rsidRPr="00FF3F89" w:rsidP="00347C7C" w14:paraId="25596B4D" w14:textId="5B7FB48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73407">
        <w:rPr>
          <w:rFonts w:ascii="Times New Roman" w:eastAsia="MS Mincho" w:hAnsi="Times New Roman" w:cs="Times New Roman"/>
          <w:sz w:val="28"/>
          <w:szCs w:val="28"/>
        </w:rPr>
        <w:t xml:space="preserve">Никонец Инны Ивановны, </w:t>
      </w:r>
      <w:r w:rsidR="000E4143">
        <w:rPr>
          <w:rFonts w:ascii="Times New Roman" w:eastAsia="MS Mincho" w:hAnsi="Times New Roman" w:cs="Times New Roman"/>
          <w:sz w:val="28"/>
          <w:szCs w:val="28"/>
        </w:rPr>
        <w:t>---</w:t>
      </w:r>
      <w:r w:rsidRPr="00FF3F89">
        <w:rPr>
          <w:rFonts w:ascii="Times New Roman" w:eastAsia="MS Mincho" w:hAnsi="Times New Roman"/>
          <w:sz w:val="28"/>
          <w:szCs w:val="28"/>
        </w:rPr>
        <w:t>,</w:t>
      </w:r>
    </w:p>
    <w:p w:rsidR="00FE65C7" w:rsidP="0085133D" w14:paraId="72761CA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B0CE0">
        <w:rPr>
          <w:rFonts w:ascii="Times New Roman" w:eastAsia="MS Mincho" w:hAnsi="Times New Roman" w:cs="Times New Roman"/>
          <w:sz w:val="28"/>
          <w:szCs w:val="28"/>
        </w:rPr>
        <w:t>за совершение право</w:t>
      </w:r>
      <w:r w:rsidR="00347C7C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4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 ст. 15.33 Кодекса РФ об административных правонарушениях, </w:t>
      </w:r>
    </w:p>
    <w:p w:rsidR="00262BCC" w:rsidRPr="005B0CE0" w:rsidP="0085133D" w14:paraId="3836D91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5133D" w:rsidRPr="00A542D7" w:rsidP="0085133D" w14:paraId="2B3207EA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85133D" w:rsidRPr="00A542D7" w:rsidP="0085133D" w14:paraId="39667253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D14D0" w:rsidRPr="00262BCC" w:rsidP="00262BCC" w14:paraId="2A3CBD95" w14:textId="77777777">
      <w:pPr>
        <w:ind w:firstLine="708"/>
        <w:jc w:val="both"/>
        <w:rPr>
          <w:sz w:val="28"/>
          <w:szCs w:val="28"/>
        </w:rPr>
      </w:pPr>
      <w:r w:rsidRPr="00262BCC">
        <w:rPr>
          <w:rFonts w:eastAsia="MS Mincho"/>
          <w:sz w:val="28"/>
          <w:szCs w:val="28"/>
        </w:rPr>
        <w:t>Никонец И.И.</w:t>
      </w:r>
      <w:r w:rsidRPr="00262BCC" w:rsidR="0085133D">
        <w:rPr>
          <w:rFonts w:eastAsia="MS Mincho"/>
          <w:sz w:val="28"/>
          <w:szCs w:val="28"/>
        </w:rPr>
        <w:t xml:space="preserve">, являясь руководителем </w:t>
      </w:r>
      <w:r w:rsidRPr="00262BCC">
        <w:rPr>
          <w:rFonts w:eastAsia="MS Mincho"/>
          <w:sz w:val="28"/>
          <w:szCs w:val="28"/>
        </w:rPr>
        <w:t>МДОАУ ЦРР – Д\С «Аленький цветочек»</w:t>
      </w:r>
      <w:r w:rsidRPr="00262BCC" w:rsidR="0085133D">
        <w:rPr>
          <w:rFonts w:eastAsia="MS Mincho"/>
          <w:sz w:val="28"/>
          <w:szCs w:val="28"/>
        </w:rPr>
        <w:t xml:space="preserve">, находящегося по адресу: Ханты-Мансийский автономный округ-Югра, г. Пыть-Ях, </w:t>
      </w:r>
      <w:r w:rsidRPr="00262BCC">
        <w:rPr>
          <w:rFonts w:eastAsia="MS Mincho"/>
          <w:sz w:val="28"/>
          <w:szCs w:val="28"/>
        </w:rPr>
        <w:t>5</w:t>
      </w:r>
      <w:r w:rsidRPr="00262BCC" w:rsidR="00FE65C7">
        <w:rPr>
          <w:rFonts w:eastAsia="MS Mincho"/>
          <w:sz w:val="28"/>
          <w:szCs w:val="28"/>
        </w:rPr>
        <w:t xml:space="preserve"> мкр.,</w:t>
      </w:r>
      <w:r w:rsidRPr="00262BCC">
        <w:rPr>
          <w:rFonts w:eastAsia="MS Mincho"/>
          <w:sz w:val="28"/>
          <w:szCs w:val="28"/>
        </w:rPr>
        <w:t xml:space="preserve"> д. 34</w:t>
      </w:r>
      <w:r w:rsidRPr="00262BCC" w:rsidR="0085133D">
        <w:rPr>
          <w:rFonts w:eastAsia="MS Mincho"/>
          <w:sz w:val="28"/>
          <w:szCs w:val="28"/>
        </w:rPr>
        <w:t>, не обеспечил</w:t>
      </w:r>
      <w:r w:rsidRPr="00262BCC" w:rsidR="006B5607">
        <w:rPr>
          <w:rFonts w:eastAsia="MS Mincho"/>
          <w:sz w:val="28"/>
          <w:szCs w:val="28"/>
        </w:rPr>
        <w:t>а</w:t>
      </w:r>
      <w:r w:rsidRPr="00262BCC" w:rsidR="00CD65E0">
        <w:rPr>
          <w:rFonts w:eastAsia="MS Mincho"/>
          <w:sz w:val="28"/>
          <w:szCs w:val="28"/>
        </w:rPr>
        <w:t xml:space="preserve"> выполнение</w:t>
      </w:r>
      <w:r w:rsidRPr="00262BCC" w:rsidR="00FE65C7">
        <w:rPr>
          <w:rFonts w:eastAsia="MS Mincho"/>
          <w:sz w:val="28"/>
          <w:szCs w:val="28"/>
        </w:rPr>
        <w:t xml:space="preserve"> возглавляемой организацией </w:t>
      </w:r>
      <w:r w:rsidRPr="00262BCC" w:rsidR="0085133D">
        <w:rPr>
          <w:rFonts w:eastAsia="MS Mincho"/>
          <w:sz w:val="28"/>
          <w:szCs w:val="28"/>
        </w:rPr>
        <w:t xml:space="preserve"> </w:t>
      </w:r>
      <w:r w:rsidRPr="00262BCC" w:rsidR="00CD65E0">
        <w:rPr>
          <w:rFonts w:eastAsia="MS Mincho"/>
          <w:sz w:val="28"/>
          <w:szCs w:val="28"/>
        </w:rPr>
        <w:t xml:space="preserve">установленной </w:t>
      </w:r>
      <w:r w:rsidRPr="00262BCC">
        <w:rPr>
          <w:rFonts w:eastAsia="MS Mincho"/>
          <w:sz w:val="28"/>
          <w:szCs w:val="28"/>
        </w:rPr>
        <w:t xml:space="preserve">ч. 8 ст. 13 </w:t>
      </w:r>
      <w:r w:rsidRPr="00262BCC">
        <w:rPr>
          <w:sz w:val="28"/>
          <w:szCs w:val="28"/>
        </w:rPr>
        <w:t xml:space="preserve">Федерального закона от 29 декабря 2006 г. N 255-ФЗ "Об обязательном социальном страховании на случай временной нетрудоспособности и в связи с материнством" обязанности по предоставлению не позднее </w:t>
      </w:r>
      <w:r w:rsidRPr="00262BCC">
        <w:rPr>
          <w:sz w:val="28"/>
          <w:szCs w:val="28"/>
          <w:shd w:val="clear" w:color="auto" w:fill="FFFFFF"/>
        </w:rPr>
        <w:t xml:space="preserve">трех рабочих дней со дня получения данных о закрытом листке нетрудоспособности, сформированном в форме электронного документа,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 Сведения по электронному листку нетрудоспособности работника </w:t>
      </w:r>
      <w:r w:rsidRPr="00262BCC" w:rsidR="002F4943">
        <w:rPr>
          <w:sz w:val="28"/>
          <w:szCs w:val="28"/>
          <w:shd w:val="clear" w:color="auto" w:fill="FFFFFF"/>
        </w:rPr>
        <w:t>Джамбулатовой</w:t>
      </w:r>
      <w:r w:rsidRPr="00262BCC">
        <w:rPr>
          <w:sz w:val="28"/>
          <w:szCs w:val="28"/>
          <w:shd w:val="clear" w:color="auto" w:fill="FFFFFF"/>
        </w:rPr>
        <w:t xml:space="preserve"> за период по </w:t>
      </w:r>
      <w:r w:rsidRPr="00262BCC" w:rsidR="002F4943">
        <w:rPr>
          <w:sz w:val="28"/>
          <w:szCs w:val="28"/>
          <w:shd w:val="clear" w:color="auto" w:fill="FFFFFF"/>
        </w:rPr>
        <w:t>08.09.2025 по 12.09.2025 до 18.09</w:t>
      </w:r>
      <w:r w:rsidRPr="00262BCC">
        <w:rPr>
          <w:sz w:val="28"/>
          <w:szCs w:val="28"/>
          <w:shd w:val="clear" w:color="auto" w:fill="FFFFFF"/>
        </w:rPr>
        <w:t xml:space="preserve">.2025 направлены не были, были направлены с нарушением срока </w:t>
      </w:r>
      <w:r w:rsidRPr="00262BCC" w:rsidR="002F4943">
        <w:rPr>
          <w:sz w:val="28"/>
          <w:szCs w:val="28"/>
          <w:shd w:val="clear" w:color="auto" w:fill="FFFFFF"/>
        </w:rPr>
        <w:t>–</w:t>
      </w:r>
      <w:r w:rsidRPr="00262BCC">
        <w:rPr>
          <w:sz w:val="28"/>
          <w:szCs w:val="28"/>
          <w:shd w:val="clear" w:color="auto" w:fill="FFFFFF"/>
        </w:rPr>
        <w:t xml:space="preserve"> </w:t>
      </w:r>
      <w:r w:rsidRPr="00262BCC" w:rsidR="002F4943">
        <w:rPr>
          <w:sz w:val="28"/>
          <w:szCs w:val="28"/>
          <w:shd w:val="clear" w:color="auto" w:fill="FFFFFF"/>
        </w:rPr>
        <w:t>23.09.2025.</w:t>
      </w:r>
      <w:r w:rsidRPr="00262BCC">
        <w:rPr>
          <w:sz w:val="28"/>
          <w:szCs w:val="28"/>
        </w:rPr>
        <w:t xml:space="preserve"> </w:t>
      </w:r>
    </w:p>
    <w:p w:rsidR="002F4943" w:rsidRPr="00262BCC" w:rsidP="00262BCC" w14:paraId="7741D863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262BCC">
        <w:rPr>
          <w:rFonts w:eastAsia="MS Mincho"/>
          <w:sz w:val="28"/>
          <w:szCs w:val="28"/>
        </w:rPr>
        <w:t xml:space="preserve">В отношении </w:t>
      </w:r>
      <w:r w:rsidRPr="00262BCC" w:rsidR="00AC7639">
        <w:rPr>
          <w:rFonts w:eastAsia="MS Mincho"/>
          <w:sz w:val="28"/>
          <w:szCs w:val="28"/>
        </w:rPr>
        <w:t>Никонец И.И.</w:t>
      </w:r>
      <w:r w:rsidRPr="00262BCC" w:rsidR="00CD65E0">
        <w:rPr>
          <w:rFonts w:eastAsia="MS Mincho"/>
          <w:sz w:val="28"/>
          <w:szCs w:val="28"/>
        </w:rPr>
        <w:t xml:space="preserve"> </w:t>
      </w:r>
      <w:r w:rsidRPr="00262BCC">
        <w:rPr>
          <w:rFonts w:eastAsia="MS Mincho"/>
          <w:sz w:val="28"/>
          <w:szCs w:val="28"/>
        </w:rPr>
        <w:t>составлен протокол об админис</w:t>
      </w:r>
      <w:r w:rsidRPr="00262BCC" w:rsidR="006B5607">
        <w:rPr>
          <w:rFonts w:eastAsia="MS Mincho"/>
          <w:sz w:val="28"/>
          <w:szCs w:val="28"/>
        </w:rPr>
        <w:t>тративном правонарушении по ч. 4</w:t>
      </w:r>
      <w:r w:rsidRPr="00262BCC" w:rsidR="0085133D">
        <w:rPr>
          <w:rFonts w:eastAsia="MS Mincho"/>
          <w:sz w:val="28"/>
          <w:szCs w:val="28"/>
        </w:rPr>
        <w:t xml:space="preserve"> ст. 15.33</w:t>
      </w:r>
      <w:r w:rsidRPr="00262BCC">
        <w:rPr>
          <w:rFonts w:eastAsia="MS Mincho"/>
          <w:sz w:val="28"/>
          <w:szCs w:val="28"/>
        </w:rPr>
        <w:t xml:space="preserve"> КоАП РФ -  </w:t>
      </w:r>
      <w:r w:rsidRPr="00262BCC">
        <w:rPr>
          <w:sz w:val="28"/>
          <w:szCs w:val="28"/>
          <w:shd w:val="clear" w:color="auto" w:fill="FFFFFF"/>
        </w:rPr>
        <w:t>Непредставление в соответствии с </w:t>
      </w:r>
      <w:hyperlink r:id="rId4" w:anchor="/document/12151284/entry/1010" w:history="1">
        <w:r w:rsidRPr="00262BCC">
          <w:rPr>
            <w:sz w:val="28"/>
            <w:szCs w:val="28"/>
            <w:shd w:val="clear" w:color="auto" w:fill="FFFFFF"/>
          </w:rPr>
          <w:t>законодательством</w:t>
        </w:r>
      </w:hyperlink>
      <w:r w:rsidRPr="00262BCC">
        <w:rPr>
          <w:sz w:val="28"/>
          <w:szCs w:val="28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</w:t>
      </w:r>
      <w:r w:rsidRPr="00262BCC">
        <w:rPr>
          <w:sz w:val="28"/>
          <w:szCs w:val="28"/>
          <w:shd w:val="clear" w:color="auto" w:fill="FFFFFF"/>
        </w:rPr>
        <w:t>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236211" w:rsidRPr="00262BCC" w:rsidP="00262BCC" w14:paraId="341757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62BCC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2F4943" w:rsidRPr="00262BCC" w:rsidP="00262BCC" w14:paraId="7E7D49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62BCC">
        <w:rPr>
          <w:rFonts w:eastAsia="MS Mincho"/>
          <w:sz w:val="28"/>
          <w:szCs w:val="28"/>
        </w:rPr>
        <w:t xml:space="preserve">На судебное заседание Никонец И.И. не явилась, доказательств уважительности причин неявки не представила, принято решение о рассмотрении дела в ее отсутствие, причина неявки признана неуважительной.  </w:t>
      </w:r>
    </w:p>
    <w:p w:rsidR="002F4943" w:rsidRPr="00262BCC" w:rsidP="00262BCC" w14:paraId="277D02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62BCC">
        <w:rPr>
          <w:rFonts w:eastAsia="MS Mincho"/>
          <w:sz w:val="28"/>
          <w:szCs w:val="28"/>
        </w:rPr>
        <w:t>Изучив материалы дела, мировой судья приходит к выводу, что Никонец И.И. виновна в совершении административного правонарушения, предусмотренного ч. 4 ст. 15.33 КоАП РФ.</w:t>
      </w:r>
    </w:p>
    <w:p w:rsidR="002F4943" w:rsidRPr="00262BCC" w:rsidP="002F4943" w14:paraId="01C8FD1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2BCC">
        <w:rPr>
          <w:rFonts w:eastAsia="MS Mincho"/>
          <w:sz w:val="28"/>
          <w:szCs w:val="28"/>
        </w:rPr>
        <w:t xml:space="preserve">В соответствии с 8 ст. 13 </w:t>
      </w:r>
      <w:r w:rsidRPr="00262BCC">
        <w:rPr>
          <w:sz w:val="28"/>
          <w:szCs w:val="28"/>
        </w:rPr>
        <w:t>Федерального закона от 29 декабря 2006 г. N 255-ФЗ "Об обязательном социальном страховании на случай временной нетрудоспособности и в связи с материнством", с</w:t>
      </w:r>
      <w:r w:rsidRPr="00262BCC">
        <w:rPr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262BCC">
          <w:rPr>
            <w:sz w:val="28"/>
            <w:szCs w:val="28"/>
            <w:shd w:val="clear" w:color="auto" w:fill="FFFFFF"/>
          </w:rPr>
          <w:t>электронной подписи</w:t>
        </w:r>
      </w:hyperlink>
      <w:r w:rsidRPr="00262BCC">
        <w:rPr>
          <w:sz w:val="28"/>
          <w:szCs w:val="28"/>
          <w:shd w:val="clear" w:color="auto" w:fill="FFFFFF"/>
        </w:rPr>
        <w:t>, если иное не установлено настоящей статьей</w:t>
      </w:r>
      <w:r w:rsidRPr="00262BCC">
        <w:rPr>
          <w:sz w:val="28"/>
          <w:szCs w:val="28"/>
        </w:rPr>
        <w:t>.</w:t>
      </w:r>
    </w:p>
    <w:p w:rsidR="002F4943" w:rsidRPr="00262BCC" w:rsidP="002F4943" w14:paraId="16A16007" w14:textId="77777777">
      <w:pPr>
        <w:ind w:firstLine="708"/>
        <w:jc w:val="both"/>
        <w:rPr>
          <w:sz w:val="28"/>
          <w:szCs w:val="28"/>
        </w:rPr>
      </w:pPr>
      <w:r w:rsidRPr="00262BCC">
        <w:rPr>
          <w:rFonts w:eastAsia="MS Mincho"/>
          <w:sz w:val="28"/>
          <w:szCs w:val="28"/>
        </w:rPr>
        <w:t>Материалами дела (протоколом, скриншотами программы, используемой для передачи данных) подтверждены указанные в протоколе обстоятельства нарушения срока предоставления сведений</w:t>
      </w:r>
      <w:r w:rsidRPr="00262BCC">
        <w:rPr>
          <w:sz w:val="28"/>
          <w:szCs w:val="28"/>
        </w:rPr>
        <w:t xml:space="preserve">. Доказательств заявленных причин нарушения сторона защиты не представила. </w:t>
      </w:r>
    </w:p>
    <w:p w:rsidR="002F4943" w:rsidRPr="00262BCC" w:rsidP="002F4943" w14:paraId="47EDA0C5" w14:textId="77777777">
      <w:pPr>
        <w:jc w:val="both"/>
        <w:rPr>
          <w:rFonts w:eastAsia="MS Mincho"/>
          <w:sz w:val="28"/>
          <w:szCs w:val="28"/>
        </w:rPr>
      </w:pPr>
      <w:r w:rsidRPr="00262BCC">
        <w:rPr>
          <w:sz w:val="28"/>
          <w:szCs w:val="28"/>
        </w:rPr>
        <w:tab/>
      </w:r>
      <w:r w:rsidRPr="00262BCC">
        <w:rPr>
          <w:rFonts w:eastAsia="MS Mincho"/>
          <w:sz w:val="28"/>
          <w:szCs w:val="28"/>
        </w:rPr>
        <w:t xml:space="preserve">Представленные с протоколом материалы подтверждают осуществление Никонец И.И. полномочий руководителя вышеуказанной организации. </w:t>
      </w:r>
    </w:p>
    <w:p w:rsidR="002F4943" w:rsidRPr="00262BCC" w:rsidP="002F4943" w14:paraId="023D873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CC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F4943" w:rsidRPr="00D9075F" w:rsidP="002F4943" w14:paraId="0D787D02" w14:textId="77777777">
      <w:pPr>
        <w:jc w:val="both"/>
        <w:rPr>
          <w:sz w:val="28"/>
          <w:szCs w:val="28"/>
        </w:rPr>
      </w:pPr>
      <w:r w:rsidRPr="00262BCC">
        <w:rPr>
          <w:sz w:val="28"/>
          <w:szCs w:val="28"/>
        </w:rPr>
        <w:tab/>
        <w:t xml:space="preserve">Непредоставление в установленный срок вышеуказанных сведений произошло в связи с ненадлежащим исполнением правонарушителем своих должностных обязанностей,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262BCC">
          <w:rPr>
            <w:sz w:val="28"/>
            <w:szCs w:val="28"/>
          </w:rPr>
          <w:t>постановлении</w:t>
        </w:r>
      </w:hyperlink>
      <w:r w:rsidRPr="00D9075F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</w:t>
      </w:r>
    </w:p>
    <w:p w:rsidR="002F4943" w:rsidRPr="00D9075F" w:rsidP="002F4943" w14:paraId="62606229" w14:textId="77777777">
      <w:pPr>
        <w:ind w:firstLine="708"/>
        <w:jc w:val="both"/>
        <w:rPr>
          <w:sz w:val="28"/>
          <w:szCs w:val="28"/>
        </w:rPr>
      </w:pPr>
      <w:r w:rsidRPr="00D9075F">
        <w:rPr>
          <w:sz w:val="28"/>
          <w:szCs w:val="28"/>
        </w:rPr>
        <w:t>Таких исключительных обстоятельств не установлено, срок для предоставления сведений был достаточный для возможности его соблюдения и этот срок был нарушен.</w:t>
      </w:r>
    </w:p>
    <w:p w:rsidR="002F4943" w:rsidRPr="00D9075F" w:rsidP="002F4943" w14:paraId="26A2A4B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9075F">
        <w:rPr>
          <w:rFonts w:ascii="Times New Roman" w:eastAsia="MS Mincho" w:hAnsi="Times New Roman" w:cs="Times New Roman"/>
          <w:sz w:val="28"/>
          <w:szCs w:val="28"/>
        </w:rPr>
        <w:tab/>
      </w:r>
      <w:r w:rsidRPr="00D9075F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</w:t>
      </w:r>
      <w:r w:rsidRPr="00D9075F">
        <w:rPr>
          <w:rFonts w:ascii="Times New Roman" w:hAnsi="Times New Roman" w:cs="Times New Roman"/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F4943" w:rsidRPr="00D9075F" w:rsidP="002F4943" w14:paraId="4896214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9075F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2F4943" w:rsidP="002F4943" w14:paraId="428772F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9075F">
        <w:rPr>
          <w:rFonts w:ascii="Times New Roman" w:eastAsia="MS Mincho" w:hAnsi="Times New Roman" w:cs="Times New Roman"/>
          <w:sz w:val="28"/>
          <w:szCs w:val="28"/>
        </w:rPr>
        <w:tab/>
        <w:t xml:space="preserve">Руководствуясь ст. ст. 3.5, ч. 2 ст. 15.33, 23.1, 29.9-29.11 Кодекса РФ об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административных правонарушениях, мировой судья</w:t>
      </w:r>
    </w:p>
    <w:p w:rsidR="00262BCC" w:rsidRPr="00A542D7" w:rsidP="002F4943" w14:paraId="615337B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F4943" w:rsidRPr="00A542D7" w:rsidP="002F4943" w14:paraId="508D3F39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F4943" w:rsidRPr="00A542D7" w:rsidP="002F4943" w14:paraId="55BF3C1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F4943" w:rsidRPr="005B0CE0" w:rsidP="002F4943" w14:paraId="2470CB5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Никонец Инну Ивановну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ой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4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административного штрафа в сумме 300 (триста) рублей.</w:t>
      </w:r>
    </w:p>
    <w:p w:rsidR="00262BCC" w:rsidRPr="00262BCC" w:rsidP="00262BCC" w14:paraId="1634CC87" w14:textId="77777777">
      <w:pPr>
        <w:jc w:val="both"/>
        <w:rPr>
          <w:rStyle w:val="30"/>
          <w:b w:val="0"/>
          <w:sz w:val="28"/>
          <w:szCs w:val="28"/>
        </w:rPr>
      </w:pPr>
      <w:r w:rsidRPr="00262BC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262BCC">
        <w:rPr>
          <w:rStyle w:val="30"/>
          <w:b w:val="0"/>
          <w:sz w:val="28"/>
          <w:szCs w:val="28"/>
        </w:rPr>
        <w:tab/>
      </w:r>
    </w:p>
    <w:p w:rsidR="00262BCC" w:rsidRPr="00262BCC" w:rsidP="00262BCC" w14:paraId="02971251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Банк получателя: </w:t>
      </w:r>
      <w:r w:rsidRPr="00262BCC">
        <w:rPr>
          <w:sz w:val="28"/>
          <w:szCs w:val="28"/>
          <w:lang w:bidi="ru-RU"/>
        </w:rPr>
        <w:t>ОКЦ № 8 Уральского ГУ Банка России//УФК по Ханты-Мансийскому автономному округу - Югре г. Ханты-Мансийск</w:t>
      </w:r>
    </w:p>
    <w:p w:rsidR="00262BCC" w:rsidRPr="00262BCC" w:rsidP="00262BCC" w14:paraId="78A65489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Номер счета </w:t>
      </w:r>
      <w:r w:rsidRPr="00262BCC">
        <w:rPr>
          <w:sz w:val="28"/>
          <w:szCs w:val="28"/>
          <w:lang w:bidi="ru-RU"/>
        </w:rPr>
        <w:t xml:space="preserve">получателя платежа (номер казначейского счета, </w:t>
      </w:r>
      <w:r w:rsidRPr="00262BCC">
        <w:rPr>
          <w:rStyle w:val="30"/>
          <w:b w:val="0"/>
          <w:sz w:val="28"/>
          <w:szCs w:val="28"/>
        </w:rPr>
        <w:t xml:space="preserve">Р/счет): </w:t>
      </w:r>
      <w:r w:rsidRPr="00262BCC">
        <w:rPr>
          <w:sz w:val="28"/>
          <w:szCs w:val="28"/>
          <w:lang w:bidi="ru-RU"/>
        </w:rPr>
        <w:t>03100643000000018700</w:t>
      </w:r>
    </w:p>
    <w:p w:rsidR="00262BCC" w:rsidRPr="00262BCC" w:rsidP="00262BCC" w14:paraId="200604EF" w14:textId="77777777">
      <w:pPr>
        <w:jc w:val="both"/>
        <w:rPr>
          <w:sz w:val="28"/>
          <w:szCs w:val="28"/>
        </w:rPr>
      </w:pPr>
      <w:r w:rsidRPr="00262BCC">
        <w:rPr>
          <w:sz w:val="28"/>
          <w:szCs w:val="28"/>
          <w:lang w:bidi="ru-RU"/>
        </w:rPr>
        <w:t xml:space="preserve">Номер счета </w:t>
      </w:r>
      <w:r w:rsidRPr="00262BCC">
        <w:rPr>
          <w:rStyle w:val="12"/>
          <w:b w:val="0"/>
          <w:color w:val="auto"/>
          <w:sz w:val="28"/>
          <w:szCs w:val="28"/>
        </w:rPr>
        <w:t xml:space="preserve">банка получателя </w:t>
      </w:r>
      <w:r w:rsidRPr="00262BCC">
        <w:rPr>
          <w:sz w:val="28"/>
          <w:szCs w:val="28"/>
          <w:lang w:bidi="ru-RU"/>
        </w:rPr>
        <w:t xml:space="preserve">(номер банковского счета, входящего в состав единого казначейского счета, Кор/счет) </w:t>
      </w:r>
      <w:r w:rsidRPr="00262BCC">
        <w:rPr>
          <w:rStyle w:val="12"/>
          <w:b w:val="0"/>
          <w:color w:val="auto"/>
          <w:sz w:val="28"/>
          <w:szCs w:val="28"/>
        </w:rPr>
        <w:t>- 40102810245370000007;</w:t>
      </w:r>
    </w:p>
    <w:p w:rsidR="00262BCC" w:rsidRPr="00262BCC" w:rsidP="00262BCC" w14:paraId="21F8044A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БИК ТОФК: </w:t>
      </w:r>
      <w:r w:rsidRPr="00262BCC">
        <w:rPr>
          <w:sz w:val="28"/>
          <w:szCs w:val="28"/>
          <w:lang w:bidi="ru-RU"/>
        </w:rPr>
        <w:t>007162163;</w:t>
      </w:r>
    </w:p>
    <w:p w:rsidR="00262BCC" w:rsidRPr="00262BCC" w:rsidP="00262BCC" w14:paraId="42C95EF4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Получатель: </w:t>
      </w:r>
      <w:r w:rsidRPr="00262BCC">
        <w:rPr>
          <w:sz w:val="28"/>
          <w:szCs w:val="28"/>
          <w:lang w:bidi="ru-RU"/>
        </w:rPr>
        <w:t xml:space="preserve">УФК по Ханты-Мансийскому </w:t>
      </w:r>
      <w:r w:rsidRPr="00262BCC">
        <w:rPr>
          <w:sz w:val="28"/>
          <w:szCs w:val="28"/>
          <w:lang w:val="en-US" w:eastAsia="en-US" w:bidi="en-US"/>
        </w:rPr>
        <w:t>AO</w:t>
      </w:r>
      <w:r w:rsidRPr="00262BCC">
        <w:rPr>
          <w:sz w:val="28"/>
          <w:szCs w:val="28"/>
          <w:lang w:bidi="ru-RU"/>
        </w:rPr>
        <w:t xml:space="preserve">-Югре (ОСФР по ХМАО - Югре, л/с 04874Ф87010), ИНН 8601002078, КПП 860101001, ОКТМО 71871000 </w:t>
      </w:r>
      <w:r w:rsidRPr="00262BCC">
        <w:rPr>
          <w:rStyle w:val="30"/>
          <w:b w:val="0"/>
          <w:sz w:val="28"/>
          <w:szCs w:val="28"/>
        </w:rPr>
        <w:t xml:space="preserve">КБК </w:t>
      </w:r>
      <w:r w:rsidRPr="00262BCC">
        <w:rPr>
          <w:sz w:val="28"/>
          <w:szCs w:val="28"/>
          <w:lang w:bidi="ru-RU"/>
        </w:rPr>
        <w:t>79711601230060002140,</w:t>
      </w:r>
    </w:p>
    <w:p w:rsidR="00262BCC" w:rsidRPr="00262BCC" w:rsidP="00262BCC" w14:paraId="424C88D6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УИН </w:t>
      </w:r>
      <w:r w:rsidRPr="00262BCC">
        <w:rPr>
          <w:sz w:val="28"/>
          <w:szCs w:val="28"/>
          <w:lang w:bidi="ru-RU"/>
        </w:rPr>
        <w:t>79786002303260125679</w:t>
      </w:r>
    </w:p>
    <w:p w:rsidR="00262BCC" w:rsidRPr="00262BCC" w:rsidP="00262BCC" w14:paraId="0D2A5D8D" w14:textId="77777777">
      <w:pPr>
        <w:jc w:val="both"/>
        <w:rPr>
          <w:sz w:val="28"/>
          <w:szCs w:val="28"/>
        </w:rPr>
      </w:pPr>
      <w:r w:rsidRPr="00262BCC">
        <w:rPr>
          <w:rStyle w:val="30"/>
          <w:b w:val="0"/>
          <w:sz w:val="28"/>
          <w:szCs w:val="28"/>
        </w:rPr>
        <w:t xml:space="preserve">Назначение платежа </w:t>
      </w:r>
      <w:r w:rsidRPr="00262BCC">
        <w:rPr>
          <w:sz w:val="28"/>
          <w:szCs w:val="28"/>
          <w:lang w:bidi="ru-RU"/>
        </w:rPr>
        <w:t>- Денежные взыскания (административные штрафы), установленные главой 15 КоАП РФ, предусмотренные за нарушение ч. 4 ст. 15.33. КоАП.</w:t>
      </w:r>
    </w:p>
    <w:p w:rsidR="002F4943" w:rsidRPr="00A542D7" w:rsidP="002F4943" w14:paraId="2D539B9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F4943" w:rsidRPr="00A542D7" w:rsidP="002F4943" w14:paraId="7B853151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F4943" w:rsidRPr="00A542D7" w:rsidP="002F4943" w14:paraId="3FC1F0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F4943" w:rsidP="002F4943" w14:paraId="0E33627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62BCC" w:rsidP="002F4943" w14:paraId="6456645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62BCC" w:rsidP="002F4943" w14:paraId="6155803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62BCC" w:rsidP="002F4943" w14:paraId="28252A9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62BCC" w:rsidP="002F4943" w14:paraId="34E047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62BCC" w:rsidRPr="00A542D7" w:rsidP="002F4943" w14:paraId="1B281A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F4943" w:rsidRPr="00A542D7" w:rsidP="002F4943" w14:paraId="6C8FFFEB" w14:textId="4BE7668C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ab/>
      </w:r>
      <w:r w:rsidR="000E4143">
        <w:rPr>
          <w:rFonts w:eastAsia="MS Mincho"/>
          <w:sz w:val="28"/>
          <w:szCs w:val="28"/>
        </w:rPr>
        <w:t>-</w:t>
      </w:r>
      <w:r w:rsidRPr="00A542D7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ab/>
        <w:t xml:space="preserve">Клочков А.А.  </w:t>
      </w:r>
    </w:p>
    <w:p w:rsidR="002F4943" w:rsidRPr="005B0CE0" w:rsidP="002F4943" w14:paraId="66AAAA26" w14:textId="74C4DEEB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E46202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143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7D99"/>
    <w:rsid w:val="001A325B"/>
    <w:rsid w:val="001A3D90"/>
    <w:rsid w:val="001C7FAE"/>
    <w:rsid w:val="001E4084"/>
    <w:rsid w:val="001F0D66"/>
    <w:rsid w:val="001F38E8"/>
    <w:rsid w:val="001F5BAE"/>
    <w:rsid w:val="00213A7D"/>
    <w:rsid w:val="002148E7"/>
    <w:rsid w:val="002230C5"/>
    <w:rsid w:val="00225B5C"/>
    <w:rsid w:val="00236211"/>
    <w:rsid w:val="00262BCC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A79"/>
    <w:rsid w:val="002E5B40"/>
    <w:rsid w:val="002F4943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47C7C"/>
    <w:rsid w:val="00357A2C"/>
    <w:rsid w:val="00357E4A"/>
    <w:rsid w:val="00367AB6"/>
    <w:rsid w:val="003712D5"/>
    <w:rsid w:val="003810C0"/>
    <w:rsid w:val="003B673C"/>
    <w:rsid w:val="003C229B"/>
    <w:rsid w:val="003C3B61"/>
    <w:rsid w:val="003D6827"/>
    <w:rsid w:val="003D7B43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D14D0"/>
    <w:rsid w:val="005E037A"/>
    <w:rsid w:val="005E1C38"/>
    <w:rsid w:val="005E1F92"/>
    <w:rsid w:val="006057AD"/>
    <w:rsid w:val="00616661"/>
    <w:rsid w:val="006169E2"/>
    <w:rsid w:val="00653BCA"/>
    <w:rsid w:val="00653FE0"/>
    <w:rsid w:val="00654EB2"/>
    <w:rsid w:val="00656617"/>
    <w:rsid w:val="0066629A"/>
    <w:rsid w:val="00671B5A"/>
    <w:rsid w:val="00673407"/>
    <w:rsid w:val="006735BC"/>
    <w:rsid w:val="0068028E"/>
    <w:rsid w:val="00681BED"/>
    <w:rsid w:val="0068724A"/>
    <w:rsid w:val="00694C4B"/>
    <w:rsid w:val="006B5607"/>
    <w:rsid w:val="006F0760"/>
    <w:rsid w:val="006F3C8E"/>
    <w:rsid w:val="006F429C"/>
    <w:rsid w:val="006F54DB"/>
    <w:rsid w:val="006F5AB5"/>
    <w:rsid w:val="00702FF0"/>
    <w:rsid w:val="00704DDC"/>
    <w:rsid w:val="00712FC5"/>
    <w:rsid w:val="00714B19"/>
    <w:rsid w:val="00736030"/>
    <w:rsid w:val="00752F86"/>
    <w:rsid w:val="0075752D"/>
    <w:rsid w:val="00767E0D"/>
    <w:rsid w:val="007777F7"/>
    <w:rsid w:val="007870B8"/>
    <w:rsid w:val="00791410"/>
    <w:rsid w:val="0079749D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120A"/>
    <w:rsid w:val="008427C1"/>
    <w:rsid w:val="008438BB"/>
    <w:rsid w:val="0085133D"/>
    <w:rsid w:val="008709D9"/>
    <w:rsid w:val="008801A6"/>
    <w:rsid w:val="00881BB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44498"/>
    <w:rsid w:val="00A542D7"/>
    <w:rsid w:val="00A97753"/>
    <w:rsid w:val="00AA1308"/>
    <w:rsid w:val="00AA5F97"/>
    <w:rsid w:val="00AB0877"/>
    <w:rsid w:val="00AB324C"/>
    <w:rsid w:val="00AC240A"/>
    <w:rsid w:val="00AC7639"/>
    <w:rsid w:val="00AD1DF4"/>
    <w:rsid w:val="00AD6EC0"/>
    <w:rsid w:val="00AE08DB"/>
    <w:rsid w:val="00AE4C65"/>
    <w:rsid w:val="00AF7BFC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66EF1"/>
    <w:rsid w:val="00B72D41"/>
    <w:rsid w:val="00B86010"/>
    <w:rsid w:val="00B96408"/>
    <w:rsid w:val="00BA2818"/>
    <w:rsid w:val="00BA6CE2"/>
    <w:rsid w:val="00BB4367"/>
    <w:rsid w:val="00BC6EC4"/>
    <w:rsid w:val="00BD009C"/>
    <w:rsid w:val="00BD54B5"/>
    <w:rsid w:val="00BF2A57"/>
    <w:rsid w:val="00BF39F1"/>
    <w:rsid w:val="00C00A54"/>
    <w:rsid w:val="00C14A08"/>
    <w:rsid w:val="00C277ED"/>
    <w:rsid w:val="00C314DD"/>
    <w:rsid w:val="00C43D63"/>
    <w:rsid w:val="00C45511"/>
    <w:rsid w:val="00C76B39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075F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46202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A3808"/>
    <w:rsid w:val="00EB2D59"/>
    <w:rsid w:val="00EC1C82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40B6F"/>
    <w:rsid w:val="00F50833"/>
    <w:rsid w:val="00F5535F"/>
    <w:rsid w:val="00F61DCB"/>
    <w:rsid w:val="00F76D5C"/>
    <w:rsid w:val="00F85E47"/>
    <w:rsid w:val="00F92CBA"/>
    <w:rsid w:val="00FB4808"/>
    <w:rsid w:val="00FB6704"/>
    <w:rsid w:val="00FB7AB1"/>
    <w:rsid w:val="00FC4A30"/>
    <w:rsid w:val="00FD0C0D"/>
    <w:rsid w:val="00FE44BB"/>
    <w:rsid w:val="00FE65C7"/>
    <w:rsid w:val="00FF3F89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Заголовок №1_"/>
    <w:basedOn w:val="DefaultParagraphFont"/>
    <w:link w:val="13"/>
    <w:rsid w:val="00262BCC"/>
    <w:rPr>
      <w:b/>
      <w:bCs/>
      <w:shd w:val="clear" w:color="auto" w:fill="FFFFFF"/>
    </w:rPr>
  </w:style>
  <w:style w:type="character" w:customStyle="1" w:styleId="12">
    <w:name w:val="Заголовок №1 + Не полужирный"/>
    <w:basedOn w:val="11"/>
    <w:rsid w:val="00262BC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Normal"/>
    <w:link w:val="11"/>
    <w:rsid w:val="00262BCC"/>
    <w:pPr>
      <w:widowControl w:val="0"/>
      <w:shd w:val="clear" w:color="auto" w:fill="FFFFFF"/>
      <w:spacing w:line="274" w:lineRule="exact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